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8B" w:rsidRDefault="00BC108B" w:rsidP="00BC10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36"/>
          <w:szCs w:val="36"/>
          <w:lang w:val="en-IN"/>
        </w:rPr>
      </w:pPr>
      <w:r w:rsidRPr="00BC108B">
        <w:rPr>
          <w:rFonts w:ascii="Times New Roman" w:eastAsia="Times New Roman" w:hAnsi="Times New Roman" w:cs="Times New Roman"/>
          <w:color w:val="2A2A2A"/>
          <w:sz w:val="36"/>
          <w:szCs w:val="36"/>
          <w:lang w:val="en-IN"/>
        </w:rPr>
        <w:t>The Computer in Spanish</w:t>
      </w:r>
    </w:p>
    <w:p w:rsidR="00BC108B" w:rsidRPr="00BC108B" w:rsidRDefault="00BC108B" w:rsidP="00BC10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36"/>
          <w:szCs w:val="36"/>
          <w:lang w:val="en-IN"/>
        </w:rPr>
      </w:pP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ab/>
      </w: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A Spanish teacher in Miami was explaining to her class that, unlike English, nouns in Spanish are always designated as either masculine or feminine.   'House' for instan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ce, is feminine: 'la casa.'  </w:t>
      </w: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 xml:space="preserve"> 'Pencil,' however, is masculine: 'el </w:t>
      </w:r>
      <w:proofErr w:type="spellStart"/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lapiz</w:t>
      </w:r>
      <w:proofErr w:type="spellEnd"/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.'  A student asked, 'What gender is 'computer'?'  Instead of giving the answer, the teacher split the class into two groups, male and female, and asked them to decide for themselves whether</w:t>
      </w:r>
      <w:r w:rsidR="003B052C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 xml:space="preserve"> </w:t>
      </w: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 xml:space="preserve"> 'computer' should be a masculine or a feminine noun. Each group was asked to give reasons for its recommendation.</w:t>
      </w: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IN"/>
        </w:rPr>
      </w:pP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br/>
        <w:t xml:space="preserve">     </w:t>
      </w:r>
      <w:r w:rsidR="003B052C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ab/>
      </w: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 xml:space="preserve">The male group decided that 'computer' should definitely be of the feminine gender ('la </w:t>
      </w:r>
      <w:proofErr w:type="spellStart"/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computadora</w:t>
      </w:r>
      <w:proofErr w:type="spellEnd"/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'), because:</w:t>
      </w:r>
      <w:r w:rsidRPr="00BC108B">
        <w:rPr>
          <w:rFonts w:ascii="Times New Roman" w:eastAsia="Times New Roman" w:hAnsi="Times New Roman" w:cs="Times New Roman"/>
          <w:color w:val="111111"/>
          <w:sz w:val="28"/>
          <w:szCs w:val="28"/>
          <w:lang w:val="en-IN"/>
        </w:rPr>
        <w:t xml:space="preserve"> </w:t>
      </w:r>
    </w:p>
    <w:p w:rsidR="00BC108B" w:rsidRP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IN"/>
        </w:rPr>
      </w:pPr>
    </w:p>
    <w:p w:rsidR="00BC108B" w:rsidRDefault="00BC108B" w:rsidP="003B05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>No one but their creator understands their internal logic.</w:t>
      </w:r>
    </w:p>
    <w:p w:rsidR="00BC108B" w:rsidRPr="003B052C" w:rsidRDefault="00BC108B" w:rsidP="003B05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>The native language they use to communicate with other computers is incomprehensible to everyone else.</w:t>
      </w:r>
    </w:p>
    <w:p w:rsidR="00BC108B" w:rsidRPr="003B052C" w:rsidRDefault="00BC108B" w:rsidP="003B05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 xml:space="preserve"> Even the smallest mistakes are stored in long term memory for possible later retrieval.</w:t>
      </w:r>
    </w:p>
    <w:p w:rsidR="00BC108B" w:rsidRPr="003B052C" w:rsidRDefault="00BC108B" w:rsidP="003B05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>As soon as you make a commitment to one, you find yourself spending half your pay-check on accessories for it.</w:t>
      </w: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</w:pP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br/>
        <w:t>     </w:t>
      </w:r>
      <w:r w:rsidR="003B052C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ab/>
      </w: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 xml:space="preserve">The female group, however, concluded that computers should be of the masculine gender ('el </w:t>
      </w:r>
      <w:proofErr w:type="spellStart"/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computador</w:t>
      </w:r>
      <w:proofErr w:type="spellEnd"/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>'), because:</w:t>
      </w:r>
    </w:p>
    <w:p w:rsidR="003B052C" w:rsidRDefault="003B052C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</w:pPr>
    </w:p>
    <w:p w:rsidR="00BC108B" w:rsidRPr="003B052C" w:rsidRDefault="00BC108B" w:rsidP="003B05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>In order to do anything with them, you have to first turn them on.</w:t>
      </w:r>
    </w:p>
    <w:p w:rsidR="00BC108B" w:rsidRPr="003B052C" w:rsidRDefault="00BC108B" w:rsidP="003B05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>They have a lot of data but still can't think for themselves.</w:t>
      </w:r>
    </w:p>
    <w:p w:rsidR="00BC108B" w:rsidRPr="003B052C" w:rsidRDefault="00BC108B" w:rsidP="003B05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>They are supposed to help you solve problems, but half the time they ARE the problem.</w:t>
      </w:r>
    </w:p>
    <w:p w:rsidR="00BC108B" w:rsidRPr="003B052C" w:rsidRDefault="00BC108B" w:rsidP="003B05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</w:pPr>
      <w:r w:rsidRPr="003B052C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IN"/>
        </w:rPr>
        <w:t>As soon as you commit to one, you realize that if you had waited a little longer, you could have gotten a better model.</w:t>
      </w: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</w:pPr>
      <w:r w:rsidRPr="00BC108B"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en-IN"/>
        </w:rPr>
        <w:tab/>
      </w:r>
    </w:p>
    <w:p w:rsidR="00BC108B" w:rsidRPr="00BC108B" w:rsidRDefault="003B052C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  <w:tab/>
      </w:r>
      <w:r w:rsidR="00BC108B" w:rsidRPr="00BC10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  <w:t xml:space="preserve">So what do you think is the correct </w:t>
      </w:r>
      <w:proofErr w:type="gramStart"/>
      <w:r w:rsidR="00BC108B" w:rsidRPr="00BC10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  <w:t>answer ?</w:t>
      </w:r>
      <w:proofErr w:type="gramEnd"/>
      <w:r w:rsidR="00BC108B" w:rsidRPr="00BC10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val="en-IN"/>
        </w:rPr>
        <w:t xml:space="preserve">  </w:t>
      </w: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IN"/>
        </w:rPr>
      </w:pP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IN"/>
        </w:rPr>
      </w:pP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IN"/>
        </w:rPr>
      </w:pP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IN"/>
        </w:rPr>
      </w:pPr>
    </w:p>
    <w:p w:rsid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IN"/>
        </w:rPr>
      </w:pPr>
    </w:p>
    <w:p w:rsid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</w:pPr>
    </w:p>
    <w:p w:rsid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</w:pPr>
    </w:p>
    <w:p w:rsid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</w:pPr>
    </w:p>
    <w:p w:rsid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</w:pPr>
    </w:p>
    <w:p w:rsid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</w:pPr>
    </w:p>
    <w:p w:rsid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</w:pPr>
    </w:p>
    <w:p w:rsidR="003B052C" w:rsidRDefault="00BC108B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0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  <w:t>Correct Answer:</w:t>
      </w:r>
      <w:r w:rsidRPr="00BC10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IN"/>
        </w:rPr>
        <w:tab/>
      </w:r>
      <w:r w:rsidRPr="00BC108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en-IN"/>
        </w:rPr>
        <w:t xml:space="preserve">  </w:t>
      </w:r>
      <w:proofErr w:type="gramStart"/>
      <w:r w:rsidRPr="00BC1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El  </w:t>
      </w:r>
      <w:proofErr w:type="spellStart"/>
      <w:r w:rsidRPr="00BC1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Ordenador</w:t>
      </w:r>
      <w:proofErr w:type="spellEnd"/>
      <w:proofErr w:type="gramEnd"/>
      <w:r w:rsidR="003B0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052C" w:rsidRPr="003B05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52C" w:rsidRP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>But there other acceptable answers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(take your pick)</w:t>
      </w:r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3B052C" w:rsidRPr="003B052C" w:rsidRDefault="003B052C" w:rsidP="003B052C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>computador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>micro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>ordenador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>máquina</w:t>
      </w:r>
      <w:proofErr w:type="spellEnd"/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052C">
        <w:rPr>
          <w:rFonts w:ascii="Times New Roman" w:eastAsia="Times New Roman" w:hAnsi="Times New Roman" w:cs="Times New Roman"/>
          <w:color w:val="000000"/>
          <w:sz w:val="24"/>
          <w:szCs w:val="24"/>
        </w:rPr>
        <w:t>ordenadora</w:t>
      </w:r>
      <w:proofErr w:type="spellEnd"/>
    </w:p>
    <w:p w:rsidR="003B052C" w:rsidRPr="003B052C" w:rsidRDefault="003B052C" w:rsidP="003B05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052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C108B" w:rsidRPr="00BC108B" w:rsidRDefault="00BC108B" w:rsidP="00BC108B">
      <w:pPr>
        <w:spacing w:before="100" w:beforeAutospacing="1" w:after="10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BC108B" w:rsidRPr="00BC108B" w:rsidRDefault="00BC108B" w:rsidP="00BC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IN"/>
        </w:rPr>
      </w:pPr>
    </w:p>
    <w:p w:rsidR="00363B2A" w:rsidRDefault="00363B2A"/>
    <w:sectPr w:rsidR="00363B2A" w:rsidSect="0036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F9B"/>
    <w:multiLevelType w:val="hybridMultilevel"/>
    <w:tmpl w:val="4714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5ED6"/>
    <w:multiLevelType w:val="multilevel"/>
    <w:tmpl w:val="DF3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E605F"/>
    <w:multiLevelType w:val="hybridMultilevel"/>
    <w:tmpl w:val="BB844946"/>
    <w:lvl w:ilvl="0" w:tplc="0F8E27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1509"/>
    <w:multiLevelType w:val="hybridMultilevel"/>
    <w:tmpl w:val="BED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7C1F"/>
    <w:multiLevelType w:val="multilevel"/>
    <w:tmpl w:val="FBD0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08B"/>
    <w:rsid w:val="00363B2A"/>
    <w:rsid w:val="003B052C"/>
    <w:rsid w:val="006C5AE2"/>
    <w:rsid w:val="008E1E1E"/>
    <w:rsid w:val="00B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108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0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05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0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052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B0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838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778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2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1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9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ramsamuj</dc:creator>
  <cp:keywords/>
  <dc:description/>
  <cp:lastModifiedBy>ramsamuj</cp:lastModifiedBy>
  <cp:revision>2</cp:revision>
  <dcterms:created xsi:type="dcterms:W3CDTF">2012-03-08T00:04:00Z</dcterms:created>
  <dcterms:modified xsi:type="dcterms:W3CDTF">2012-03-08T00:04:00Z</dcterms:modified>
</cp:coreProperties>
</file>